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5F465" w14:textId="15DE078B" w:rsidR="0020115B" w:rsidRDefault="00A41CC5" w:rsidP="00A41CC5">
      <w:proofErr w:type="spellStart"/>
      <w:r>
        <w:t>buildupbreakdown</w:t>
      </w:r>
      <w:proofErr w:type="spellEnd"/>
      <w:r>
        <w:t xml:space="preserve"> præsentere et intenst liveformat med sårbarhed, bevægelse og en ny </w:t>
      </w:r>
      <w:proofErr w:type="spellStart"/>
      <w:r>
        <w:t>avant</w:t>
      </w:r>
      <w:proofErr w:type="spellEnd"/>
      <w:r>
        <w:t>-pop-lyd i fokus. Et musikalsk rum, hvor nærvær og fravær eksisterer side om side, og publikum trækkes helt tæt på de bevægelser, der ellers kun foregår indeni.</w:t>
      </w:r>
      <w:r>
        <w:br/>
      </w:r>
      <w:r>
        <w:br/>
      </w:r>
      <w:r>
        <w:t>Med afsæt i personlige erfaringer og en vedvarende indre uro bevæger koncerten sig mellem kontrol og opløsning; styrke og skrøbelighed; stilhed og støj. Eksplosive højdepunkter fader ind i refleksive passager, tilbage, frem, lige på og helt ved siden af.</w:t>
      </w:r>
    </w:p>
    <w:sectPr w:rsidR="0020115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CC5"/>
    <w:rsid w:val="0020115B"/>
    <w:rsid w:val="005D553D"/>
    <w:rsid w:val="00A41CC5"/>
    <w:rsid w:val="00B2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94D06F"/>
  <w15:chartTrackingRefBased/>
  <w15:docId w15:val="{E9587CC7-6DC6-6B46-9FBD-EF9AEF79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41C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41C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41C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41C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41C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41C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41C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41C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41C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41C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41C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41C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41CC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41CC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41CC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41CC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41CC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41CC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41C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1C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1C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1C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41C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41CC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41CC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41CC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41C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41CC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41C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435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Bloch Thorning Lindgren</dc:creator>
  <cp:keywords/>
  <dc:description/>
  <cp:lastModifiedBy>Amanda Bloch Thorning Lindgren</cp:lastModifiedBy>
  <cp:revision>1</cp:revision>
  <dcterms:created xsi:type="dcterms:W3CDTF">2026-05-06T13:29:00Z</dcterms:created>
  <dcterms:modified xsi:type="dcterms:W3CDTF">2026-05-06T13:29:00Z</dcterms:modified>
</cp:coreProperties>
</file>